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F4269" w14:textId="03ABAB31" w:rsidR="00461C22" w:rsidRPr="00D738DE" w:rsidRDefault="00461C22" w:rsidP="001B72CD">
      <w:pPr>
        <w:pStyle w:val="ListParagraph"/>
        <w:numPr>
          <w:ilvl w:val="0"/>
          <w:numId w:val="1"/>
        </w:numPr>
        <w:spacing w:line="480" w:lineRule="auto"/>
        <w:jc w:val="both"/>
        <w:rPr>
          <w:rFonts w:ascii="Times New Roman" w:hAnsi="Times New Roman" w:cs="Times New Roman"/>
          <w:sz w:val="24"/>
          <w:szCs w:val="24"/>
          <w:lang w:val="en-GB"/>
        </w:rPr>
      </w:pPr>
      <w:r w:rsidRPr="00D738DE">
        <w:rPr>
          <w:rFonts w:ascii="Times New Roman" w:hAnsi="Times New Roman" w:cs="Times New Roman"/>
          <w:sz w:val="24"/>
          <w:szCs w:val="24"/>
          <w:lang w:val="en-GB"/>
        </w:rPr>
        <w:t xml:space="preserve">Business strategy </w:t>
      </w:r>
    </w:p>
    <w:p w14:paraId="4C62440F" w14:textId="550F6E87" w:rsidR="00461C22" w:rsidRDefault="00461C22" w:rsidP="001B72CD">
      <w:pPr>
        <w:spacing w:line="48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Business strategy is an integration of all the decisions taken as well as the actions undertaken by the business to meet set business goals and objectives while securing a competitive edge in the market. </w:t>
      </w:r>
      <w:r w:rsidR="00D613B0">
        <w:rPr>
          <w:rFonts w:ascii="Times New Roman" w:hAnsi="Times New Roman" w:cs="Times New Roman"/>
          <w:sz w:val="24"/>
          <w:szCs w:val="24"/>
          <w:lang w:val="en-GB"/>
        </w:rPr>
        <w:t xml:space="preserve">Importantly, in any business undertaking, business strategy is the roadmap that aids in the achievement of the desired goals and objectives. Strategy should have clear cut ideas to place the business in the competitive edge. Cooper is in tire manufacturing industry and manufacturers tubes tires and tubes for an array of vehicles. </w:t>
      </w:r>
      <w:r w:rsidR="001D72B7">
        <w:rPr>
          <w:rFonts w:ascii="Times New Roman" w:hAnsi="Times New Roman" w:cs="Times New Roman"/>
          <w:sz w:val="24"/>
          <w:szCs w:val="24"/>
          <w:lang w:val="en-GB"/>
        </w:rPr>
        <w:t xml:space="preserve">Notably, Cooper Tire and Rubber company has aligned its operations strategically through establishment of manufacturing facilities in three continents. </w:t>
      </w:r>
      <w:r w:rsidR="000C3FF2">
        <w:rPr>
          <w:rFonts w:ascii="Times New Roman" w:hAnsi="Times New Roman" w:cs="Times New Roman"/>
          <w:sz w:val="24"/>
          <w:szCs w:val="24"/>
          <w:lang w:val="en-GB"/>
        </w:rPr>
        <w:t>Additionally, to meet and exceed customer demands globally, sales and distribution of the organization products is adequately planned.</w:t>
      </w:r>
      <w:r w:rsidR="00E74F23">
        <w:rPr>
          <w:rFonts w:ascii="Times New Roman" w:hAnsi="Times New Roman" w:cs="Times New Roman"/>
          <w:sz w:val="24"/>
          <w:szCs w:val="24"/>
          <w:lang w:val="en-GB"/>
        </w:rPr>
        <w:t xml:space="preserve"> </w:t>
      </w:r>
    </w:p>
    <w:p w14:paraId="4C1022C9" w14:textId="043F6E90" w:rsidR="00E74F23" w:rsidRDefault="00E74F23" w:rsidP="001B72CD">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CBT’s primary focus is passenger cars as well as light vehicle replacement of tires based in North America. Globally, the company is ranked 13</w:t>
      </w:r>
      <w:r w:rsidRPr="00E74F23">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w:t>
      </w:r>
      <w:r w:rsidR="00233F5D">
        <w:rPr>
          <w:rFonts w:ascii="Times New Roman" w:hAnsi="Times New Roman" w:cs="Times New Roman"/>
          <w:sz w:val="24"/>
          <w:szCs w:val="24"/>
          <w:lang w:val="en-GB"/>
        </w:rPr>
        <w:t>in tire manufacture while in North America, the company is ranked fifth. In its operations, CBT majorly deals with Mastercraft, Dean, Starfire, Roadmaster, Avon Tyres, Mickey Thompson and Dick Cepek brands</w:t>
      </w:r>
      <w:r w:rsidR="0059203B">
        <w:rPr>
          <w:rFonts w:ascii="Times New Roman" w:hAnsi="Times New Roman" w:cs="Times New Roman"/>
          <w:sz w:val="24"/>
          <w:szCs w:val="24"/>
          <w:lang w:val="en-GB"/>
        </w:rPr>
        <w:t xml:space="preserve">. Importantly, to enhance its growth and performance, Cooper’s strategic plan is aimed at pushing the top line profitable growth, establish a competitive cost structure while enhancing profitability and lastly to establish and enhance organizational capabilities.    </w:t>
      </w:r>
      <w:r w:rsidR="00971111">
        <w:rPr>
          <w:rFonts w:ascii="Times New Roman" w:hAnsi="Times New Roman" w:cs="Times New Roman"/>
          <w:sz w:val="24"/>
          <w:szCs w:val="24"/>
          <w:lang w:val="en-GB"/>
        </w:rPr>
        <w:t xml:space="preserve">Specifically, Cooper’s specializes in the manufacture, design, marketing, sales and replacement of automobile as well as truck tires. The subsidiary companies specialize in the manufacture and design of medium truck, motorcycle as well as racing tires. </w:t>
      </w:r>
    </w:p>
    <w:p w14:paraId="534A8EA4" w14:textId="36F0821E" w:rsidR="00D07FA4" w:rsidRDefault="00A10677" w:rsidP="001B72CD">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However, despite strategic placement globally, in its primary market, Cooper has a very thin market share as compared to competitors. Its growth ability has been hindered by its mid -cap status as compared to large cap peers. </w:t>
      </w:r>
      <w:r w:rsidR="006B6918">
        <w:rPr>
          <w:rFonts w:ascii="Times New Roman" w:hAnsi="Times New Roman" w:cs="Times New Roman"/>
          <w:sz w:val="24"/>
          <w:szCs w:val="24"/>
          <w:lang w:val="en-GB"/>
        </w:rPr>
        <w:t xml:space="preserve">Despite the challenges, it is commendable to report the </w:t>
      </w:r>
      <w:r w:rsidR="006B6918">
        <w:rPr>
          <w:rFonts w:ascii="Times New Roman" w:hAnsi="Times New Roman" w:cs="Times New Roman"/>
          <w:sz w:val="24"/>
          <w:szCs w:val="24"/>
          <w:lang w:val="en-GB"/>
        </w:rPr>
        <w:lastRenderedPageBreak/>
        <w:t xml:space="preserve">management has successfully faced it through successful execution of the strategies and maintaining healthy balance sheet. </w:t>
      </w:r>
    </w:p>
    <w:p w14:paraId="43BC857A" w14:textId="67BD5F3A" w:rsidR="00094D67" w:rsidRPr="00C114AB" w:rsidRDefault="00094D67" w:rsidP="001B72CD">
      <w:pPr>
        <w:pStyle w:val="ListParagraph"/>
        <w:numPr>
          <w:ilvl w:val="0"/>
          <w:numId w:val="1"/>
        </w:numPr>
        <w:spacing w:line="480" w:lineRule="auto"/>
        <w:jc w:val="both"/>
        <w:rPr>
          <w:rFonts w:ascii="Times New Roman" w:hAnsi="Times New Roman" w:cs="Times New Roman"/>
          <w:sz w:val="24"/>
          <w:szCs w:val="24"/>
          <w:highlight w:val="yellow"/>
          <w:lang w:val="en-GB"/>
        </w:rPr>
      </w:pPr>
      <w:r w:rsidRPr="00C114AB">
        <w:rPr>
          <w:rFonts w:ascii="Times New Roman" w:hAnsi="Times New Roman" w:cs="Times New Roman"/>
          <w:sz w:val="24"/>
          <w:szCs w:val="24"/>
          <w:highlight w:val="yellow"/>
          <w:lang w:val="en-GB"/>
        </w:rPr>
        <w:t xml:space="preserve">Accounting </w:t>
      </w:r>
    </w:p>
    <w:p w14:paraId="66FB1241" w14:textId="062EEF8C" w:rsidR="00D738DE" w:rsidRDefault="00D738DE" w:rsidP="001B72CD">
      <w:pPr>
        <w:pStyle w:val="ListParagraph"/>
        <w:numPr>
          <w:ilvl w:val="0"/>
          <w:numId w:val="1"/>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Financial analysis </w:t>
      </w:r>
    </w:p>
    <w:p w14:paraId="51A889BA" w14:textId="4A17217C" w:rsidR="00E03EC3" w:rsidRDefault="00E03EC3" w:rsidP="001B72CD">
      <w:pPr>
        <w:pStyle w:val="ListParagraph"/>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Financial analysis of an organization gives an overall impression of organizational performance. Ratio analysis, cross-sectional ratio comparison with other players in the same industry gives a clear picture of the general performance and whether the organization in concern is performing and meeting shareholders expectations. Considering 2018 cross-sectional ratio analysis, compared to other players, Cooper gross profit margin was 18.77% while most of the players </w:t>
      </w:r>
      <w:r w:rsidR="004545BF">
        <w:rPr>
          <w:rFonts w:ascii="Times New Roman" w:hAnsi="Times New Roman" w:cs="Times New Roman"/>
          <w:sz w:val="24"/>
          <w:szCs w:val="24"/>
          <w:lang w:val="en-GB"/>
        </w:rPr>
        <w:t xml:space="preserve">profit margin was way above 30%. This is an indication of lagged performance ranking low in order of competitiveness as compared to other players. The positive performance index as per 2018 cross-sectional performance ratio analysis is the positive asset turnover ranking top over all other players. This is an indication of efficiency in the utilization of the organizational resources. Remarkably, as per 2019 cross-sectional ratio analysis, there was a slight improvement in the profit margin. </w:t>
      </w:r>
      <w:r w:rsidR="00DA3455">
        <w:rPr>
          <w:rFonts w:ascii="Times New Roman" w:hAnsi="Times New Roman" w:cs="Times New Roman"/>
          <w:sz w:val="24"/>
          <w:szCs w:val="24"/>
          <w:lang w:val="en-GB"/>
        </w:rPr>
        <w:t xml:space="preserve">Dividend yield for the organization has been unstable over the last ten years. Notably, the trend has been stagnating with a high of 3.0 and a low of 1.08 in the last ten years. </w:t>
      </w:r>
      <w:r w:rsidR="00EF7103">
        <w:rPr>
          <w:rFonts w:ascii="Times New Roman" w:hAnsi="Times New Roman" w:cs="Times New Roman"/>
          <w:sz w:val="24"/>
          <w:szCs w:val="24"/>
          <w:lang w:val="en-GB"/>
        </w:rPr>
        <w:t>2019 cross-sectional performance give a positive reflection as compared to other players. Despite the low pre-tax return, Cooper was among the few companies in the same industry that recorded positive figures. The industry seems to be unstable generally because compared to positive ratios recorded in the previous year by all the players, 2019 has been marked by a lot of negative rations by most of the players. However, Cooper has stood out in one aspect across the industry recording second highest return on capital after Michel</w:t>
      </w:r>
      <w:r w:rsidR="001130CE">
        <w:rPr>
          <w:rFonts w:ascii="Times New Roman" w:hAnsi="Times New Roman" w:cs="Times New Roman"/>
          <w:sz w:val="24"/>
          <w:szCs w:val="24"/>
          <w:lang w:val="en-GB"/>
        </w:rPr>
        <w:t xml:space="preserve">in. Additionally, </w:t>
      </w:r>
      <w:r w:rsidR="001130CE">
        <w:rPr>
          <w:rFonts w:ascii="Times New Roman" w:hAnsi="Times New Roman" w:cs="Times New Roman"/>
          <w:sz w:val="24"/>
          <w:szCs w:val="24"/>
          <w:lang w:val="en-GB"/>
        </w:rPr>
        <w:lastRenderedPageBreak/>
        <w:t xml:space="preserve">Cooper’s marked highest cashflow return on capital invested in the year 2019 with the high of 19.74.  </w:t>
      </w:r>
    </w:p>
    <w:p w14:paraId="746C6092" w14:textId="7CE68712" w:rsidR="001130CE" w:rsidRDefault="001130CE" w:rsidP="001B72CD">
      <w:pPr>
        <w:pStyle w:val="ListParagraph"/>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Generally, the industry and the overall market performance is unstable. All the players in the industry have recorded </w:t>
      </w:r>
      <w:r w:rsidR="00D70D88">
        <w:rPr>
          <w:rFonts w:ascii="Times New Roman" w:hAnsi="Times New Roman" w:cs="Times New Roman"/>
          <w:sz w:val="24"/>
          <w:szCs w:val="24"/>
          <w:lang w:val="en-GB"/>
        </w:rPr>
        <w:t>inconsistent results. Cooper has not lagged behind in recording inconsistent results. However, noting the key areas the company has recorded outstanding results as opposed to its peers, its op</w:t>
      </w:r>
      <w:bookmarkStart w:id="0" w:name="_GoBack"/>
      <w:bookmarkEnd w:id="0"/>
      <w:r w:rsidR="00D70D88">
        <w:rPr>
          <w:rFonts w:ascii="Times New Roman" w:hAnsi="Times New Roman" w:cs="Times New Roman"/>
          <w:sz w:val="24"/>
          <w:szCs w:val="24"/>
          <w:lang w:val="en-GB"/>
        </w:rPr>
        <w:t xml:space="preserve">erations are sustainable. The management need to finetune on its strategies and align its operations and market dynamism to always maintain a competitive edge in the market. </w:t>
      </w:r>
    </w:p>
    <w:p w14:paraId="32D8A790" w14:textId="155EBE87" w:rsidR="001B72CD" w:rsidRPr="00C114AB" w:rsidRDefault="001B72CD" w:rsidP="001B72CD">
      <w:pPr>
        <w:pStyle w:val="ListParagraph"/>
        <w:numPr>
          <w:ilvl w:val="0"/>
          <w:numId w:val="1"/>
        </w:numPr>
        <w:spacing w:line="480" w:lineRule="auto"/>
        <w:jc w:val="both"/>
        <w:rPr>
          <w:rFonts w:ascii="Times New Roman" w:hAnsi="Times New Roman" w:cs="Times New Roman"/>
          <w:sz w:val="24"/>
          <w:szCs w:val="24"/>
          <w:highlight w:val="yellow"/>
          <w:lang w:val="en-GB"/>
        </w:rPr>
      </w:pPr>
      <w:r w:rsidRPr="00C114AB">
        <w:rPr>
          <w:rFonts w:ascii="Times New Roman" w:hAnsi="Times New Roman" w:cs="Times New Roman"/>
          <w:sz w:val="24"/>
          <w:szCs w:val="24"/>
          <w:highlight w:val="yellow"/>
          <w:lang w:val="en-GB"/>
        </w:rPr>
        <w:t xml:space="preserve">Forecasting </w:t>
      </w:r>
    </w:p>
    <w:p w14:paraId="6EBFF903" w14:textId="0AFA00D9" w:rsidR="001B72CD" w:rsidRPr="00C114AB" w:rsidRDefault="001B72CD" w:rsidP="001B72CD">
      <w:pPr>
        <w:pStyle w:val="ListParagraph"/>
        <w:numPr>
          <w:ilvl w:val="0"/>
          <w:numId w:val="1"/>
        </w:numPr>
        <w:spacing w:line="480" w:lineRule="auto"/>
        <w:jc w:val="both"/>
        <w:rPr>
          <w:rFonts w:ascii="Times New Roman" w:hAnsi="Times New Roman" w:cs="Times New Roman"/>
          <w:sz w:val="24"/>
          <w:szCs w:val="24"/>
          <w:highlight w:val="yellow"/>
          <w:lang w:val="en-GB"/>
        </w:rPr>
      </w:pPr>
      <w:r w:rsidRPr="00C114AB">
        <w:rPr>
          <w:rFonts w:ascii="Times New Roman" w:hAnsi="Times New Roman" w:cs="Times New Roman"/>
          <w:sz w:val="24"/>
          <w:szCs w:val="24"/>
          <w:highlight w:val="yellow"/>
          <w:lang w:val="en-GB"/>
        </w:rPr>
        <w:t xml:space="preserve">Valuation </w:t>
      </w:r>
    </w:p>
    <w:p w14:paraId="70782F9B" w14:textId="77777777" w:rsidR="001B72CD" w:rsidRDefault="001B72CD" w:rsidP="001B72CD">
      <w:pPr>
        <w:pStyle w:val="ListParagraph"/>
        <w:spacing w:line="480" w:lineRule="auto"/>
        <w:jc w:val="both"/>
        <w:rPr>
          <w:rFonts w:ascii="Times New Roman" w:hAnsi="Times New Roman" w:cs="Times New Roman"/>
          <w:sz w:val="24"/>
          <w:szCs w:val="24"/>
          <w:lang w:val="en-GB"/>
        </w:rPr>
      </w:pPr>
    </w:p>
    <w:p w14:paraId="568729CB" w14:textId="77777777" w:rsidR="00DA3455" w:rsidRPr="00D738DE" w:rsidRDefault="00DA3455" w:rsidP="001B72CD">
      <w:pPr>
        <w:pStyle w:val="ListParagraph"/>
        <w:spacing w:line="480" w:lineRule="auto"/>
        <w:jc w:val="both"/>
        <w:rPr>
          <w:rFonts w:ascii="Times New Roman" w:hAnsi="Times New Roman" w:cs="Times New Roman"/>
          <w:sz w:val="24"/>
          <w:szCs w:val="24"/>
          <w:lang w:val="en-GB"/>
        </w:rPr>
      </w:pPr>
    </w:p>
    <w:p w14:paraId="3BFDEC97" w14:textId="77777777" w:rsidR="00094D67" w:rsidRDefault="00094D67" w:rsidP="001B72CD">
      <w:pPr>
        <w:spacing w:line="480" w:lineRule="auto"/>
        <w:jc w:val="both"/>
        <w:rPr>
          <w:rFonts w:ascii="Times New Roman" w:hAnsi="Times New Roman" w:cs="Times New Roman"/>
          <w:sz w:val="24"/>
          <w:szCs w:val="24"/>
          <w:lang w:val="en-GB"/>
        </w:rPr>
      </w:pPr>
    </w:p>
    <w:p w14:paraId="681213BD" w14:textId="188C32D2" w:rsidR="00D07FA4" w:rsidRDefault="00D07FA4" w:rsidP="001B72CD">
      <w:pPr>
        <w:spacing w:line="480" w:lineRule="auto"/>
        <w:jc w:val="both"/>
        <w:rPr>
          <w:rFonts w:ascii="Times New Roman" w:hAnsi="Times New Roman" w:cs="Times New Roman"/>
          <w:sz w:val="24"/>
          <w:szCs w:val="24"/>
          <w:lang w:val="en-GB"/>
        </w:rPr>
      </w:pPr>
    </w:p>
    <w:p w14:paraId="5586711D" w14:textId="77777777" w:rsidR="00D07FA4" w:rsidRDefault="00D07FA4" w:rsidP="001B72CD">
      <w:pPr>
        <w:spacing w:line="480" w:lineRule="auto"/>
        <w:jc w:val="both"/>
        <w:rPr>
          <w:rFonts w:ascii="Times New Roman" w:hAnsi="Times New Roman" w:cs="Times New Roman"/>
          <w:sz w:val="24"/>
          <w:szCs w:val="24"/>
          <w:lang w:val="en-GB"/>
        </w:rPr>
      </w:pPr>
    </w:p>
    <w:p w14:paraId="70F2A70A" w14:textId="27FF29A3" w:rsidR="00461C22" w:rsidRDefault="00461C22" w:rsidP="001B72CD">
      <w:pPr>
        <w:spacing w:line="480" w:lineRule="auto"/>
        <w:jc w:val="both"/>
        <w:rPr>
          <w:rFonts w:ascii="Times New Roman" w:hAnsi="Times New Roman" w:cs="Times New Roman"/>
          <w:sz w:val="24"/>
          <w:szCs w:val="24"/>
          <w:lang w:val="en-GB"/>
        </w:rPr>
      </w:pPr>
    </w:p>
    <w:p w14:paraId="02ED2790" w14:textId="5F136E84" w:rsidR="00461C22" w:rsidRDefault="00461C22" w:rsidP="001B72CD">
      <w:pPr>
        <w:spacing w:line="480" w:lineRule="auto"/>
        <w:jc w:val="both"/>
        <w:rPr>
          <w:rFonts w:ascii="Times New Roman" w:hAnsi="Times New Roman" w:cs="Times New Roman"/>
          <w:sz w:val="24"/>
          <w:szCs w:val="24"/>
          <w:lang w:val="en-GB"/>
        </w:rPr>
      </w:pPr>
    </w:p>
    <w:p w14:paraId="0783A86F" w14:textId="58E0AED5" w:rsidR="00461C22" w:rsidRPr="00461C22" w:rsidRDefault="00461C22" w:rsidP="001B72CD">
      <w:pPr>
        <w:spacing w:line="480" w:lineRule="auto"/>
        <w:jc w:val="both"/>
        <w:rPr>
          <w:rFonts w:ascii="Times New Roman" w:hAnsi="Times New Roman" w:cs="Times New Roman"/>
          <w:sz w:val="24"/>
          <w:szCs w:val="24"/>
          <w:lang w:val="en-GB"/>
        </w:rPr>
      </w:pPr>
    </w:p>
    <w:sectPr w:rsidR="00461C22" w:rsidRPr="00461C2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D21C99"/>
    <w:multiLevelType w:val="hybridMultilevel"/>
    <w:tmpl w:val="0418558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C22"/>
    <w:rsid w:val="00094D67"/>
    <w:rsid w:val="000C3FF2"/>
    <w:rsid w:val="001130CE"/>
    <w:rsid w:val="001B72CD"/>
    <w:rsid w:val="001D72B7"/>
    <w:rsid w:val="00233F5D"/>
    <w:rsid w:val="004545BF"/>
    <w:rsid w:val="00461C22"/>
    <w:rsid w:val="0059203B"/>
    <w:rsid w:val="006B6918"/>
    <w:rsid w:val="00971111"/>
    <w:rsid w:val="00A10677"/>
    <w:rsid w:val="00C114AB"/>
    <w:rsid w:val="00CD6E65"/>
    <w:rsid w:val="00D07FA4"/>
    <w:rsid w:val="00D613B0"/>
    <w:rsid w:val="00D70D88"/>
    <w:rsid w:val="00D738DE"/>
    <w:rsid w:val="00DA3455"/>
    <w:rsid w:val="00DB0CBC"/>
    <w:rsid w:val="00E03EC3"/>
    <w:rsid w:val="00E64D31"/>
    <w:rsid w:val="00E74F23"/>
    <w:rsid w:val="00EF710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EE45B"/>
  <w15:chartTrackingRefBased/>
  <w15:docId w15:val="{5D9FAD3F-5395-46F6-A96B-D2655BC34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1C22"/>
    <w:pPr>
      <w:spacing w:before="100" w:beforeAutospacing="1" w:after="100" w:afterAutospacing="1" w:line="240" w:lineRule="auto"/>
    </w:pPr>
    <w:rPr>
      <w:rFonts w:ascii="Times New Roman" w:eastAsia="Times New Roman" w:hAnsi="Times New Roman" w:cs="Times New Roman"/>
      <w:sz w:val="24"/>
      <w:szCs w:val="24"/>
      <w:lang w:eastAsia="en-KE"/>
    </w:rPr>
  </w:style>
  <w:style w:type="paragraph" w:styleId="ListParagraph">
    <w:name w:val="List Paragraph"/>
    <w:basedOn w:val="Normal"/>
    <w:uiPriority w:val="34"/>
    <w:qFormat/>
    <w:rsid w:val="00D738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28469">
      <w:bodyDiv w:val="1"/>
      <w:marLeft w:val="0"/>
      <w:marRight w:val="0"/>
      <w:marTop w:val="0"/>
      <w:marBottom w:val="0"/>
      <w:divBdr>
        <w:top w:val="none" w:sz="0" w:space="0" w:color="auto"/>
        <w:left w:val="none" w:sz="0" w:space="0" w:color="auto"/>
        <w:bottom w:val="none" w:sz="0" w:space="0" w:color="auto"/>
        <w:right w:val="none" w:sz="0" w:space="0" w:color="auto"/>
      </w:divBdr>
    </w:div>
    <w:div w:id="15364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3</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6</cp:revision>
  <dcterms:created xsi:type="dcterms:W3CDTF">2020-03-19T18:32:00Z</dcterms:created>
  <dcterms:modified xsi:type="dcterms:W3CDTF">2020-03-19T23:27:00Z</dcterms:modified>
</cp:coreProperties>
</file>